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D27906" w:rsidRDefault="00CC56E8" w:rsidP="00D2790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15 ноября 2021 года </w:t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27906" w:rsidRPr="00D27906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2184-п</w:t>
      </w:r>
    </w:p>
    <w:p w:rsidR="00A44F85" w:rsidRDefault="00A44F85" w:rsidP="00D2790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27906" w:rsidRDefault="00D27906" w:rsidP="00D2790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27906" w:rsidRPr="00D27906" w:rsidRDefault="00D27906" w:rsidP="00D2790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О перечне главных администраторов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источников финансирования дефицита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PT Astra Serif"/>
          <w:sz w:val="28"/>
          <w:szCs w:val="28"/>
          <w:lang w:val="ru-RU"/>
        </w:rPr>
      </w:pP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бюджета города </w:t>
      </w:r>
      <w:proofErr w:type="spellStart"/>
      <w:r w:rsidRPr="00D27906">
        <w:rPr>
          <w:rFonts w:ascii="PT Astra Serif" w:hAnsi="PT Astra Serif" w:cs="Times New Roman"/>
          <w:sz w:val="28"/>
          <w:szCs w:val="28"/>
          <w:lang w:val="ru-RU"/>
        </w:rPr>
        <w:t>Югорска</w:t>
      </w:r>
      <w:proofErr w:type="spellEnd"/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gramStart"/>
      <w:r w:rsidRPr="00D27906">
        <w:rPr>
          <w:rFonts w:ascii="PT Astra Serif" w:hAnsi="PT Astra Serif" w:cs="PT Astra Serif"/>
          <w:sz w:val="28"/>
          <w:szCs w:val="28"/>
          <w:lang w:val="ru-RU"/>
        </w:rPr>
        <w:t>порядке</w:t>
      </w:r>
      <w:proofErr w:type="gramEnd"/>
      <w:r w:rsidRPr="00D27906">
        <w:rPr>
          <w:rFonts w:ascii="PT Astra Serif" w:hAnsi="PT Astra Serif" w:cs="PT Astra Serif"/>
          <w:sz w:val="28"/>
          <w:szCs w:val="28"/>
          <w:lang w:val="ru-RU"/>
        </w:rPr>
        <w:t xml:space="preserve"> и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PT Astra Serif"/>
          <w:sz w:val="28"/>
          <w:szCs w:val="28"/>
          <w:lang w:val="ru-RU"/>
        </w:rPr>
      </w:pPr>
      <w:proofErr w:type="gramStart"/>
      <w:r w:rsidRPr="00D27906">
        <w:rPr>
          <w:rFonts w:ascii="PT Astra Serif" w:hAnsi="PT Astra Serif" w:cs="PT Astra Serif"/>
          <w:sz w:val="28"/>
          <w:szCs w:val="28"/>
          <w:lang w:val="ru-RU"/>
        </w:rPr>
        <w:t>сроках</w:t>
      </w:r>
      <w:proofErr w:type="gramEnd"/>
      <w:r w:rsidRPr="00D27906">
        <w:rPr>
          <w:rFonts w:ascii="PT Astra Serif" w:hAnsi="PT Astra Serif" w:cs="PT Astra Serif"/>
          <w:sz w:val="28"/>
          <w:szCs w:val="28"/>
          <w:lang w:val="ru-RU"/>
        </w:rPr>
        <w:t xml:space="preserve"> внесения изменений в перечень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PT Astra Serif"/>
          <w:sz w:val="28"/>
          <w:szCs w:val="28"/>
          <w:lang w:val="ru-RU"/>
        </w:rPr>
      </w:pPr>
      <w:r w:rsidRPr="00D27906">
        <w:rPr>
          <w:rFonts w:ascii="PT Astra Serif" w:hAnsi="PT Astra Serif" w:cs="PT Astra Serif"/>
          <w:sz w:val="28"/>
          <w:szCs w:val="28"/>
          <w:lang w:val="ru-RU"/>
        </w:rPr>
        <w:t xml:space="preserve">главных администраторов источников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PT Astra Serif"/>
          <w:sz w:val="28"/>
          <w:szCs w:val="28"/>
          <w:lang w:val="ru-RU"/>
        </w:rPr>
      </w:pPr>
      <w:r w:rsidRPr="00D27906">
        <w:rPr>
          <w:rFonts w:ascii="PT Astra Serif" w:hAnsi="PT Astra Serif" w:cs="PT Astra Serif"/>
          <w:sz w:val="28"/>
          <w:szCs w:val="28"/>
          <w:lang w:val="ru-RU"/>
        </w:rPr>
        <w:t>финансирования дефицита бюджета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города </w:t>
      </w:r>
      <w:proofErr w:type="spellStart"/>
      <w:r w:rsidRPr="00D27906">
        <w:rPr>
          <w:rFonts w:ascii="PT Astra Serif" w:hAnsi="PT Astra Serif" w:cs="Times New Roman"/>
          <w:sz w:val="28"/>
          <w:szCs w:val="28"/>
          <w:lang w:val="ru-RU"/>
        </w:rPr>
        <w:t>Югорска</w:t>
      </w:r>
      <w:proofErr w:type="spellEnd"/>
    </w:p>
    <w:p w:rsid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27906">
        <w:rPr>
          <w:rFonts w:ascii="PT Astra Serif" w:hAnsi="PT Astra Serif"/>
          <w:sz w:val="28"/>
          <w:szCs w:val="28"/>
        </w:rPr>
        <w:t xml:space="preserve">В соответствии с пунктом 4 </w:t>
      </w:r>
      <w:hyperlink r:id="rId9" w:history="1">
        <w:r w:rsidRPr="00D27906">
          <w:rPr>
            <w:rFonts w:ascii="PT Astra Serif" w:hAnsi="PT Astra Serif"/>
            <w:sz w:val="28"/>
            <w:szCs w:val="28"/>
          </w:rPr>
          <w:t>статьи 160.</w:t>
        </w:r>
      </w:hyperlink>
      <w:r w:rsidRPr="00D27906">
        <w:rPr>
          <w:rFonts w:ascii="PT Astra Serif" w:hAnsi="PT Astra Serif"/>
          <w:sz w:val="28"/>
          <w:szCs w:val="28"/>
        </w:rPr>
        <w:t>2 Бюджетного кодекса Российской Федерации, постановлением Правительства Российской Федерации от 16.09.2021 № 1568 «О</w:t>
      </w:r>
      <w:r w:rsidRPr="00D27906">
        <w:rPr>
          <w:rFonts w:ascii="PT Astra Serif" w:hAnsi="PT Astra Serif" w:cs="PT Astra Serif"/>
          <w:sz w:val="28"/>
          <w:szCs w:val="28"/>
        </w:rPr>
        <w:t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27906">
        <w:rPr>
          <w:rFonts w:ascii="PT Astra Serif" w:hAnsi="PT Astra Serif"/>
          <w:sz w:val="28"/>
          <w:szCs w:val="28"/>
        </w:rPr>
        <w:t>»: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bookmarkStart w:id="0" w:name="sub_1"/>
      <w:r>
        <w:rPr>
          <w:rFonts w:ascii="PT Astra Serif" w:hAnsi="PT Astra Serif" w:cs="Times New Roman"/>
          <w:sz w:val="28"/>
          <w:szCs w:val="28"/>
          <w:lang w:val="ru-RU"/>
        </w:rPr>
        <w:t xml:space="preserve">1. </w:t>
      </w: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Утвердить: 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1.1. </w:t>
      </w:r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D27906">
        <w:rPr>
          <w:rFonts w:ascii="PT Astra Serif" w:hAnsi="PT Astra Serif" w:cs="Times New Roman"/>
          <w:sz w:val="28"/>
          <w:szCs w:val="28"/>
          <w:lang w:val="ru-RU"/>
        </w:rPr>
        <w:t>администраторов источников финансирования дефицита бюджета города</w:t>
      </w:r>
      <w:proofErr w:type="gramEnd"/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D27906">
        <w:rPr>
          <w:rFonts w:ascii="PT Astra Serif" w:hAnsi="PT Astra Serif" w:cs="Times New Roman"/>
          <w:sz w:val="28"/>
          <w:szCs w:val="28"/>
          <w:lang w:val="ru-RU"/>
        </w:rPr>
        <w:t>Югорска</w:t>
      </w:r>
      <w:proofErr w:type="spellEnd"/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 (</w:t>
      </w:r>
      <w:r w:rsidRPr="00D27906">
        <w:rPr>
          <w:rStyle w:val="ad"/>
          <w:rFonts w:ascii="PT Astra Serif" w:hAnsi="PT Astra Serif"/>
          <w:b w:val="0"/>
          <w:color w:val="auto"/>
          <w:sz w:val="28"/>
          <w:szCs w:val="28"/>
          <w:lang w:val="ru-RU"/>
        </w:rPr>
        <w:t>приложение 1).</w:t>
      </w:r>
    </w:p>
    <w:p w:rsidR="00D27906" w:rsidRPr="00D27906" w:rsidRDefault="00D27906" w:rsidP="00D27906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lastRenderedPageBreak/>
        <w:t xml:space="preserve">1.2. </w:t>
      </w:r>
      <w:r w:rsidRPr="00D27906">
        <w:rPr>
          <w:rFonts w:ascii="PT Astra Serif" w:hAnsi="PT Astra Serif" w:cs="PT Astra Serif"/>
          <w:sz w:val="28"/>
          <w:szCs w:val="28"/>
          <w:lang w:val="ru-RU"/>
        </w:rPr>
        <w:t xml:space="preserve">Порядок и сроки внесения изменений в перечень главных </w:t>
      </w:r>
      <w:proofErr w:type="gramStart"/>
      <w:r w:rsidRPr="00D27906">
        <w:rPr>
          <w:rFonts w:ascii="PT Astra Serif" w:hAnsi="PT Astra Serif" w:cs="PT Astra Serif"/>
          <w:sz w:val="28"/>
          <w:szCs w:val="28"/>
          <w:lang w:val="ru-RU"/>
        </w:rPr>
        <w:t xml:space="preserve">администраторов источников финансирования дефицита бюджета </w:t>
      </w:r>
      <w:r w:rsidRPr="00D27906">
        <w:rPr>
          <w:rFonts w:ascii="PT Astra Serif" w:hAnsi="PT Astra Serif" w:cs="Times New Roman"/>
          <w:sz w:val="28"/>
          <w:szCs w:val="28"/>
          <w:lang w:val="ru-RU"/>
        </w:rPr>
        <w:t>города</w:t>
      </w:r>
      <w:proofErr w:type="gramEnd"/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D27906">
        <w:rPr>
          <w:rFonts w:ascii="PT Astra Serif" w:hAnsi="PT Astra Serif" w:cs="Times New Roman"/>
          <w:sz w:val="28"/>
          <w:szCs w:val="28"/>
          <w:lang w:val="ru-RU"/>
        </w:rPr>
        <w:t>Югорска</w:t>
      </w:r>
      <w:proofErr w:type="spellEnd"/>
      <w:r w:rsidRPr="00D279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0576A8">
        <w:rPr>
          <w:rFonts w:ascii="PT Astra Serif" w:hAnsi="PT Astra Serif" w:cs="Times New Roman"/>
          <w:sz w:val="28"/>
          <w:szCs w:val="28"/>
          <w:lang w:val="ru-RU"/>
        </w:rPr>
        <w:t>(</w:t>
      </w:r>
      <w:r w:rsidRPr="00D27906">
        <w:rPr>
          <w:rStyle w:val="ad"/>
          <w:rFonts w:ascii="PT Astra Serif" w:hAnsi="PT Astra Serif"/>
          <w:b w:val="0"/>
          <w:color w:val="auto"/>
          <w:sz w:val="28"/>
          <w:szCs w:val="28"/>
          <w:lang w:val="ru-RU"/>
        </w:rPr>
        <w:t>приложение 2).</w:t>
      </w:r>
    </w:p>
    <w:p w:rsidR="00D27906" w:rsidRP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3"/>
      <w:bookmarkEnd w:id="0"/>
      <w:r w:rsidRPr="00D27906">
        <w:rPr>
          <w:rFonts w:ascii="PT Astra Serif" w:hAnsi="PT Astra Serif"/>
          <w:sz w:val="28"/>
          <w:szCs w:val="28"/>
        </w:rPr>
        <w:t>2.</w:t>
      </w:r>
      <w:r w:rsidRPr="00D27906">
        <w:rPr>
          <w:rFonts w:ascii="PT Astra Serif" w:hAnsi="PT Astra Serif"/>
          <w:b/>
          <w:sz w:val="28"/>
          <w:szCs w:val="28"/>
        </w:rPr>
        <w:t xml:space="preserve"> </w:t>
      </w:r>
      <w:r w:rsidRPr="00D27906">
        <w:rPr>
          <w:rStyle w:val="ad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Pr="00D27906">
        <w:rPr>
          <w:rFonts w:ascii="PT Astra Serif" w:hAnsi="PT Astra Serif"/>
          <w:b/>
          <w:sz w:val="28"/>
          <w:szCs w:val="28"/>
        </w:rPr>
        <w:t xml:space="preserve"> </w:t>
      </w:r>
      <w:r w:rsidRPr="00D27906">
        <w:rPr>
          <w:rFonts w:ascii="PT Astra Serif" w:hAnsi="PT Astra Serif"/>
          <w:sz w:val="28"/>
          <w:szCs w:val="28"/>
        </w:rPr>
        <w:t xml:space="preserve">постановление в официальном печатном издании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 и разместить на </w:t>
      </w:r>
      <w:r w:rsidRPr="00D27906">
        <w:rPr>
          <w:rStyle w:val="ad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Pr="00D27906">
        <w:rPr>
          <w:rFonts w:ascii="PT Astra Serif" w:hAnsi="PT Astra Serif"/>
          <w:sz w:val="28"/>
          <w:szCs w:val="28"/>
        </w:rPr>
        <w:t xml:space="preserve"> органов местного самоуправления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>.</w:t>
      </w:r>
    </w:p>
    <w:p w:rsidR="00D27906" w:rsidRPr="00D27906" w:rsidRDefault="00D27906" w:rsidP="00D27906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4"/>
      <w:bookmarkEnd w:id="1"/>
      <w:r w:rsidRPr="00D27906">
        <w:rPr>
          <w:rFonts w:ascii="PT Astra Serif" w:hAnsi="PT Astra Serif"/>
          <w:sz w:val="28"/>
          <w:szCs w:val="28"/>
        </w:rPr>
        <w:t xml:space="preserve">3. </w:t>
      </w:r>
      <w:bookmarkStart w:id="3" w:name="sub_5"/>
      <w:bookmarkEnd w:id="2"/>
      <w:r w:rsidRPr="00D27906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>, начиная с бюджета на 2022 год и на плановый период 2023 и 2024 годов.</w:t>
      </w:r>
    </w:p>
    <w:p w:rsidR="00D27906" w:rsidRP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27906">
        <w:rPr>
          <w:rFonts w:ascii="PT Astra Serif" w:hAnsi="PT Astra Serif"/>
          <w:sz w:val="28"/>
          <w:szCs w:val="28"/>
        </w:rPr>
        <w:t xml:space="preserve">4. Контроль за выполнением постановления возложить на директора </w:t>
      </w:r>
      <w:proofErr w:type="gramStart"/>
      <w:r w:rsidRPr="00D27906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Pr="00D27906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города </w:t>
      </w:r>
      <w:proofErr w:type="spellStart"/>
      <w:r w:rsidRPr="00D27906">
        <w:rPr>
          <w:rFonts w:ascii="PT Astra Serif" w:hAnsi="PT Astra Serif"/>
          <w:sz w:val="28"/>
          <w:szCs w:val="28"/>
          <w:shd w:val="clear" w:color="auto" w:fill="FFFFFF"/>
        </w:rPr>
        <w:t>Югорска</w:t>
      </w:r>
      <w:proofErr w:type="spellEnd"/>
      <w:proofErr w:type="gramEnd"/>
      <w:r w:rsidRPr="00D27906">
        <w:rPr>
          <w:rFonts w:ascii="PT Astra Serif" w:hAnsi="PT Astra Serif"/>
          <w:sz w:val="28"/>
          <w:szCs w:val="28"/>
        </w:rPr>
        <w:t xml:space="preserve"> И.Ю.</w:t>
      </w:r>
      <w:r>
        <w:rPr>
          <w:rFonts w:ascii="PT Astra Serif" w:hAnsi="PT Astra Serif"/>
          <w:sz w:val="28"/>
          <w:szCs w:val="28"/>
        </w:rPr>
        <w:t xml:space="preserve"> </w:t>
      </w:r>
      <w:r w:rsidRPr="00D27906">
        <w:rPr>
          <w:rFonts w:ascii="PT Astra Serif" w:hAnsi="PT Astra Serif"/>
          <w:sz w:val="28"/>
          <w:szCs w:val="28"/>
        </w:rPr>
        <w:t>Мальцеву.</w:t>
      </w:r>
    </w:p>
    <w:p w:rsidR="00D27906" w:rsidRPr="00D27906" w:rsidRDefault="00D27906" w:rsidP="00D2790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pStyle w:val="ae"/>
        <w:spacing w:line="276" w:lineRule="auto"/>
        <w:contextualSpacing/>
        <w:jc w:val="left"/>
        <w:rPr>
          <w:rFonts w:ascii="PT Astra Serif" w:hAnsi="PT Astra Serif"/>
          <w:b/>
          <w:sz w:val="28"/>
          <w:szCs w:val="28"/>
        </w:rPr>
      </w:pPr>
      <w:proofErr w:type="gramStart"/>
      <w:r w:rsidRPr="00D27906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D27906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D27906" w:rsidRPr="00D27906" w:rsidRDefault="00D27906" w:rsidP="00D27906">
      <w:pPr>
        <w:pStyle w:val="ae"/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 w:rsidRPr="00D27906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D27906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b/>
          <w:sz w:val="28"/>
          <w:szCs w:val="28"/>
        </w:rPr>
        <w:t xml:space="preserve">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D27906">
        <w:rPr>
          <w:rFonts w:ascii="PT Astra Serif" w:hAnsi="PT Astra Serif"/>
          <w:b/>
          <w:sz w:val="28"/>
          <w:szCs w:val="28"/>
        </w:rPr>
        <w:t>Д.А. Крылов</w:t>
      </w: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  <w:bookmarkStart w:id="4" w:name="sub_1000"/>
      <w:bookmarkEnd w:id="3"/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  <w:r w:rsidRPr="00D27906">
        <w:rPr>
          <w:rStyle w:val="ac"/>
          <w:rFonts w:ascii="PT Astra Serif" w:hAnsi="PT Astra Serif"/>
          <w:bCs/>
          <w:sz w:val="28"/>
          <w:szCs w:val="28"/>
        </w:rPr>
        <w:lastRenderedPageBreak/>
        <w:t>Приложение 1</w:t>
      </w:r>
    </w:p>
    <w:bookmarkEnd w:id="4"/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d"/>
          <w:rFonts w:ascii="PT Astra Serif" w:hAnsi="PT Astra Serif" w:cs="Times New Roman CYR"/>
          <w:color w:val="auto"/>
          <w:sz w:val="28"/>
          <w:szCs w:val="28"/>
        </w:rPr>
      </w:pPr>
      <w:r w:rsidRPr="00D27906">
        <w:rPr>
          <w:rStyle w:val="ac"/>
          <w:rFonts w:ascii="PT Astra Serif" w:hAnsi="PT Astra Serif"/>
          <w:bCs/>
          <w:sz w:val="28"/>
          <w:szCs w:val="28"/>
        </w:rPr>
        <w:t xml:space="preserve">к </w:t>
      </w:r>
      <w:r w:rsidRPr="00D27906">
        <w:rPr>
          <w:rStyle w:val="ad"/>
          <w:rFonts w:ascii="PT Astra Serif" w:hAnsi="PT Astra Serif" w:cs="Times New Roman CYR"/>
          <w:color w:val="auto"/>
          <w:sz w:val="28"/>
          <w:szCs w:val="28"/>
        </w:rPr>
        <w:t xml:space="preserve">постановлению </w:t>
      </w: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  <w:r w:rsidRPr="00D27906">
        <w:rPr>
          <w:rStyle w:val="ac"/>
          <w:rFonts w:ascii="PT Astra Serif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D27906">
        <w:rPr>
          <w:rStyle w:val="ac"/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D27906" w:rsidRPr="00D27906" w:rsidRDefault="00CC56E8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  <w:r>
        <w:rPr>
          <w:rStyle w:val="ac"/>
          <w:rFonts w:ascii="PT Astra Serif" w:hAnsi="PT Astra Serif"/>
          <w:bCs/>
          <w:sz w:val="28"/>
          <w:szCs w:val="28"/>
        </w:rPr>
        <w:t xml:space="preserve">от 15 ноября 2021 года №2184-п </w:t>
      </w: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jc w:val="center"/>
        <w:rPr>
          <w:rFonts w:ascii="PT Astra Serif" w:hAnsi="PT Astra Serif"/>
          <w:b/>
          <w:bCs/>
          <w:sz w:val="28"/>
        </w:rPr>
      </w:pPr>
      <w:r w:rsidRPr="00D27906">
        <w:rPr>
          <w:rFonts w:ascii="PT Astra Serif" w:hAnsi="PT Astra Serif"/>
          <w:b/>
          <w:bCs/>
          <w:sz w:val="28"/>
        </w:rPr>
        <w:t xml:space="preserve">Перечень главных </w:t>
      </w:r>
      <w:proofErr w:type="gramStart"/>
      <w:r w:rsidRPr="00D27906">
        <w:rPr>
          <w:rFonts w:ascii="PT Astra Serif" w:hAnsi="PT Astra Serif"/>
          <w:b/>
          <w:bCs/>
          <w:sz w:val="28"/>
        </w:rPr>
        <w:t xml:space="preserve">администраторов источников финансирования дефицита бюджета города </w:t>
      </w:r>
      <w:proofErr w:type="spellStart"/>
      <w:r w:rsidRPr="00D27906">
        <w:rPr>
          <w:rFonts w:ascii="PT Astra Serif" w:hAnsi="PT Astra Serif"/>
          <w:b/>
          <w:bCs/>
          <w:sz w:val="28"/>
        </w:rPr>
        <w:t>Югорска</w:t>
      </w:r>
      <w:proofErr w:type="spellEnd"/>
      <w:proofErr w:type="gramEnd"/>
      <w:r w:rsidRPr="00D27906">
        <w:rPr>
          <w:rFonts w:ascii="PT Astra Serif" w:hAnsi="PT Astra Serif"/>
          <w:b/>
          <w:bCs/>
          <w:sz w:val="28"/>
        </w:rPr>
        <w:t xml:space="preserve"> </w:t>
      </w:r>
    </w:p>
    <w:p w:rsidR="00D27906" w:rsidRPr="00D27906" w:rsidRDefault="00D27906" w:rsidP="00D27906">
      <w:pPr>
        <w:spacing w:line="276" w:lineRule="auto"/>
        <w:jc w:val="center"/>
        <w:rPr>
          <w:rFonts w:ascii="PT Astra Serif" w:hAnsi="PT Astra Serif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3260"/>
        <w:gridCol w:w="4913"/>
      </w:tblGrid>
      <w:tr w:rsidR="00D27906" w:rsidRPr="00D27906" w:rsidTr="007D13CB">
        <w:trPr>
          <w:cantSplit/>
          <w:trHeight w:val="324"/>
          <w:tblHeader/>
          <w:jc w:val="center"/>
        </w:trPr>
        <w:tc>
          <w:tcPr>
            <w:tcW w:w="4923" w:type="dxa"/>
            <w:gridSpan w:val="2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Код</w:t>
            </w:r>
          </w:p>
        </w:tc>
        <w:tc>
          <w:tcPr>
            <w:tcW w:w="491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 xml:space="preserve">Наименование главного </w:t>
            </w:r>
            <w:proofErr w:type="gramStart"/>
            <w:r w:rsidRPr="00D27906">
              <w:rPr>
                <w:rFonts w:ascii="PT Astra Serif" w:hAnsi="PT Astra Serif"/>
                <w:sz w:val="28"/>
              </w:rPr>
              <w:t xml:space="preserve">администратора </w:t>
            </w:r>
            <w:r w:rsidRPr="00D27906">
              <w:rPr>
                <w:rFonts w:ascii="PT Astra Serif" w:hAnsi="PT Astra Serif"/>
                <w:bCs/>
                <w:sz w:val="28"/>
              </w:rPr>
              <w:t xml:space="preserve">источников финансирования дефицита бюджета города </w:t>
            </w:r>
            <w:proofErr w:type="spellStart"/>
            <w:r w:rsidRPr="00D27906">
              <w:rPr>
                <w:rFonts w:ascii="PT Astra Serif" w:hAnsi="PT Astra Serif"/>
                <w:bCs/>
                <w:sz w:val="28"/>
              </w:rPr>
              <w:t>Югорска</w:t>
            </w:r>
            <w:proofErr w:type="spellEnd"/>
            <w:proofErr w:type="gramEnd"/>
            <w:r w:rsidRPr="00D27906">
              <w:rPr>
                <w:rFonts w:ascii="PT Astra Serif" w:hAnsi="PT Astra Serif"/>
                <w:sz w:val="28"/>
              </w:rPr>
              <w:t>/</w:t>
            </w:r>
            <w:r w:rsidRPr="00D27906">
              <w:rPr>
                <w:rFonts w:ascii="PT Astra Serif" w:hAnsi="PT Astra Serif"/>
                <w:sz w:val="28"/>
              </w:rPr>
              <w:br/>
            </w:r>
            <w:r w:rsidRPr="00D27906">
              <w:rPr>
                <w:rFonts w:ascii="PT Astra Serif" w:hAnsi="PT Astra Serif" w:cs="PT Astra Serif"/>
                <w:sz w:val="28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D27906" w:rsidRPr="00D27906" w:rsidTr="007D13CB">
        <w:trPr>
          <w:cantSplit/>
          <w:trHeight w:val="1101"/>
          <w:tblHeader/>
          <w:jc w:val="center"/>
        </w:trPr>
        <w:tc>
          <w:tcPr>
            <w:tcW w:w="166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ind w:firstLine="540"/>
              <w:jc w:val="center"/>
              <w:rPr>
                <w:rFonts w:ascii="PT Astra Serif" w:hAnsi="PT Astra Serif" w:cs="PT Astra Serif"/>
                <w:bCs/>
                <w:sz w:val="28"/>
              </w:rPr>
            </w:pPr>
            <w:r w:rsidRPr="00D27906">
              <w:rPr>
                <w:rFonts w:ascii="PT Astra Serif" w:hAnsi="PT Astra Serif" w:cs="PT Astra Serif"/>
                <w:bCs/>
                <w:sz w:val="28"/>
              </w:rPr>
              <w:t>группы, подгруппы, статьи и вида источника финансирования дефицита бюджета</w:t>
            </w:r>
          </w:p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913" w:type="dxa"/>
            <w:vMerge/>
            <w:tcBorders>
              <w:bottom w:val="single" w:sz="4" w:space="0" w:color="auto"/>
            </w:tcBorders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D27906" w:rsidRPr="00D27906" w:rsidTr="007D13CB">
        <w:trPr>
          <w:cantSplit/>
          <w:trHeight w:val="363"/>
          <w:tblHeader/>
          <w:jc w:val="center"/>
        </w:trPr>
        <w:tc>
          <w:tcPr>
            <w:tcW w:w="1663" w:type="dxa"/>
            <w:shd w:val="clear" w:color="000000" w:fill="FFFFFF"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</w:rPr>
            </w:pPr>
            <w:r w:rsidRPr="00D27906">
              <w:rPr>
                <w:rFonts w:ascii="PT Astra Serif" w:hAnsi="PT Astra Serif"/>
                <w:bCs/>
                <w:sz w:val="28"/>
              </w:rPr>
              <w:t>2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3</w:t>
            </w:r>
          </w:p>
        </w:tc>
      </w:tr>
      <w:tr w:rsidR="00D27906" w:rsidRPr="00D27906" w:rsidTr="007D13CB">
        <w:trPr>
          <w:trHeight w:val="462"/>
          <w:jc w:val="center"/>
        </w:trPr>
        <w:tc>
          <w:tcPr>
            <w:tcW w:w="1663" w:type="dxa"/>
            <w:shd w:val="clear" w:color="000000" w:fill="FFFFFF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D27906">
              <w:rPr>
                <w:rFonts w:ascii="PT Astra Serif" w:hAnsi="PT Astra Serif"/>
                <w:b/>
                <w:bCs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21989E4" wp14:editId="18CBAB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8756B4C" wp14:editId="2BA23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89F919F" wp14:editId="6CA23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52B204D" wp14:editId="0282EB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3873EA7" wp14:editId="267B6F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8602328" wp14:editId="4B31A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A3E7FB0" wp14:editId="5AB563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BA964F8" wp14:editId="2C937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08F24E0" wp14:editId="7E866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4280811" wp14:editId="0ECA3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E6B2BCD" wp14:editId="707C4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A007ED7" wp14:editId="300EDC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5202958" wp14:editId="7DDEED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C540EAE" wp14:editId="6FC41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08A3AE1" wp14:editId="6201A7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482AFB6" wp14:editId="549BC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767D581B" wp14:editId="41AA0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2A5160C" wp14:editId="024B9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295D3BEB" wp14:editId="78D074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02173D1" wp14:editId="4E6518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75F5A4A" wp14:editId="40178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62AE28B3" wp14:editId="4E5C51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6AC290C" wp14:editId="55AF8D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4AD51131" wp14:editId="6B0151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2CA181E2" wp14:editId="4B008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F284130" wp14:editId="7659B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FD967B" wp14:editId="7A82E2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0A39E410" wp14:editId="69EEED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E0C41D1" wp14:editId="0745A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69F0DA5" wp14:editId="6EDB1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74F74B3" wp14:editId="6E3CD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EA420A2" wp14:editId="6984A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0A8489A" wp14:editId="72F5FD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621C7AD1" wp14:editId="79A083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1DE0100C" wp14:editId="37D46F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6BCA5F94" wp14:editId="4DC19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7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778D0D5" wp14:editId="10F02A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68A44057" wp14:editId="00454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7C9502B9" wp14:editId="7B9667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0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5401D848" wp14:editId="65D32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710DBE7A" wp14:editId="375136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2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41952696" wp14:editId="11F629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2BA6BC02" wp14:editId="36876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02C7B2EF" wp14:editId="422823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18F583A0" wp14:editId="1DC75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039C3738" wp14:editId="1AFF2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7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48E3388B" wp14:editId="4FFD0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8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3A2514B0" wp14:editId="3B9784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9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3EBE0196" wp14:editId="1A4F9F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0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7BA6BA54" wp14:editId="464717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1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30628A14" wp14:editId="4F57EE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7B57C2DA" wp14:editId="70DB1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1FC1080D" wp14:editId="4B5EA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0878EA10" wp14:editId="21B80D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2CD99021" wp14:editId="317B04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57720D85" wp14:editId="4D7D8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7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633DE849" wp14:editId="590535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8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37D3E916" wp14:editId="57A1D0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75C3D57A" wp14:editId="74E1A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0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106AC8D8" wp14:editId="6BA7BA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1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1CB7C909" wp14:editId="51A82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2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3BC86F80" wp14:editId="136A67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74109553" wp14:editId="3B3D8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4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419CBD39" wp14:editId="35140B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3" w:type="dxa"/>
            <w:shd w:val="clear" w:color="000000" w:fill="FFFFFF"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D27906">
              <w:rPr>
                <w:rFonts w:ascii="PT Astra Serif" w:hAnsi="PT Astra Serif"/>
                <w:b/>
                <w:bCs/>
                <w:sz w:val="28"/>
              </w:rPr>
              <w:t>Департамент финансов</w:t>
            </w:r>
          </w:p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D27906">
              <w:rPr>
                <w:rFonts w:ascii="PT Astra Serif" w:hAnsi="PT Astra Serif"/>
                <w:b/>
                <w:bCs/>
                <w:sz w:val="28"/>
              </w:rPr>
              <w:t xml:space="preserve">администрации города </w:t>
            </w:r>
            <w:proofErr w:type="spellStart"/>
            <w:r w:rsidRPr="00D27906">
              <w:rPr>
                <w:rFonts w:ascii="PT Astra Serif" w:hAnsi="PT Astra Serif"/>
                <w:b/>
                <w:bCs/>
                <w:sz w:val="28"/>
              </w:rPr>
              <w:t>Югорска</w:t>
            </w:r>
            <w:proofErr w:type="spellEnd"/>
          </w:p>
        </w:tc>
      </w:tr>
      <w:tr w:rsidR="00D27906" w:rsidRPr="00D27906" w:rsidTr="007D13CB">
        <w:trPr>
          <w:trHeight w:val="833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01 02 00 00 04 0000 710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bCs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D27906" w:rsidRPr="00D27906" w:rsidTr="007D13CB">
        <w:trPr>
          <w:trHeight w:val="675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01 02 00 00 04 0000 810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D27906" w:rsidRPr="00D27906" w:rsidTr="007D13CB">
        <w:trPr>
          <w:trHeight w:val="945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01 03 01 00 04 0000 710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27906" w:rsidRPr="00D27906" w:rsidTr="007D13CB">
        <w:trPr>
          <w:trHeight w:val="945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01 03 01 00 04 0000 810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D27906" w:rsidRPr="00D27906" w:rsidTr="007D13CB">
        <w:trPr>
          <w:trHeight w:val="384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01 05 02 01 04 0000 510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D2790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городских округов</w:t>
            </w:r>
          </w:p>
        </w:tc>
      </w:tr>
      <w:tr w:rsidR="00D27906" w:rsidRPr="00D27906" w:rsidTr="007D13CB">
        <w:trPr>
          <w:trHeight w:val="534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lastRenderedPageBreak/>
              <w:t>050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01 05 02 01 04 0000 610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  <w:tr w:rsidR="00D27906" w:rsidRPr="00D27906" w:rsidTr="007D13CB">
        <w:trPr>
          <w:trHeight w:val="645"/>
          <w:jc w:val="center"/>
        </w:trPr>
        <w:tc>
          <w:tcPr>
            <w:tcW w:w="1663" w:type="dxa"/>
            <w:shd w:val="clear" w:color="000000" w:fill="FFFFFF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D27906">
              <w:rPr>
                <w:rFonts w:ascii="PT Astra Serif" w:hAnsi="PT Astra Serif"/>
                <w:b/>
                <w:bCs/>
                <w:sz w:val="28"/>
              </w:rPr>
              <w:t>070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052948" wp14:editId="2A0D8CF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0</wp:posOffset>
                      </wp:positionV>
                      <wp:extent cx="495300" cy="542925"/>
                      <wp:effectExtent l="0" t="0" r="0" b="0"/>
                      <wp:wrapNone/>
                      <wp:docPr id="1259" name="Поле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9" o:spid="_x0000_s1026" type="#_x0000_t202" style="position:absolute;margin-left:32.25pt;margin-top:0;width:39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" filled="f" stroked="f"/>
                  </w:pict>
                </mc:Fallback>
              </mc:AlternateContent>
            </w:r>
            <w:r w:rsidRPr="00D27906">
              <w:rPr>
                <w:rFonts w:ascii="PT Astra Serif" w:hAnsi="PT Astra Serif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E5C974" wp14:editId="5E6E4C4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0</wp:posOffset>
                      </wp:positionV>
                      <wp:extent cx="495300" cy="542925"/>
                      <wp:effectExtent l="0" t="0" r="0" b="0"/>
                      <wp:wrapNone/>
                      <wp:docPr id="1260" name="Поле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0" o:spid="_x0000_s1026" type="#_x0000_t202" style="position:absolute;margin-left:32.25pt;margin-top:0;width:39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" filled="f" stroked="f"/>
                  </w:pict>
                </mc:Fallback>
              </mc:AlternateContent>
            </w:r>
            <w:r w:rsidRPr="00D27906">
              <w:rPr>
                <w:rFonts w:ascii="PT Astra Serif" w:hAnsi="PT Astra Serif"/>
                <w:b/>
                <w:bCs/>
                <w:sz w:val="28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D27906">
              <w:rPr>
                <w:rFonts w:ascii="PT Astra Serif" w:hAnsi="PT Astra Serif"/>
                <w:b/>
                <w:bCs/>
                <w:sz w:val="28"/>
              </w:rPr>
              <w:t>Югорска</w:t>
            </w:r>
            <w:proofErr w:type="spellEnd"/>
          </w:p>
        </w:tc>
      </w:tr>
      <w:tr w:rsidR="00D27906" w:rsidRPr="00D27906" w:rsidTr="007D13CB">
        <w:trPr>
          <w:trHeight w:val="64"/>
          <w:jc w:val="center"/>
        </w:trPr>
        <w:tc>
          <w:tcPr>
            <w:tcW w:w="1663" w:type="dxa"/>
            <w:shd w:val="clear" w:color="000000" w:fill="FFFFFF"/>
            <w:noWrap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070</w:t>
            </w:r>
          </w:p>
        </w:tc>
        <w:tc>
          <w:tcPr>
            <w:tcW w:w="3260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/>
                <w:sz w:val="28"/>
              </w:rPr>
              <w:t>01 06 01 00 04 0000 630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27906" w:rsidRPr="00D27906" w:rsidRDefault="00D27906" w:rsidP="00D27906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D27906">
              <w:rPr>
                <w:rFonts w:ascii="PT Astra Serif" w:hAnsi="PT Astra Serif" w:cs="PT Astra Serif"/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D27906" w:rsidRPr="00D27906" w:rsidRDefault="00D27906" w:rsidP="00D27906">
      <w:pPr>
        <w:spacing w:line="276" w:lineRule="auto"/>
        <w:jc w:val="right"/>
        <w:rPr>
          <w:rFonts w:ascii="PT Astra Serif" w:hAnsi="PT Astra Serif"/>
        </w:rPr>
      </w:pPr>
    </w:p>
    <w:p w:rsidR="00D27906" w:rsidRPr="00D27906" w:rsidRDefault="00D27906" w:rsidP="00D2790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contextualSpacing/>
        <w:rPr>
          <w:rFonts w:ascii="PT Astra Serif" w:hAnsi="PT Astra Serif"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3" w:lineRule="atLeast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</w:p>
    <w:p w:rsidR="00D27906" w:rsidRPr="007D5805" w:rsidRDefault="00D27906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  <w:r w:rsidRPr="007D5805">
        <w:rPr>
          <w:rStyle w:val="ac"/>
          <w:rFonts w:ascii="PT Astra Serif" w:hAnsi="PT Astra Serif"/>
          <w:bCs/>
          <w:sz w:val="28"/>
          <w:szCs w:val="28"/>
        </w:rPr>
        <w:lastRenderedPageBreak/>
        <w:t>Приложение 2</w:t>
      </w:r>
    </w:p>
    <w:p w:rsidR="00D27906" w:rsidRPr="00D27906" w:rsidRDefault="00D27906" w:rsidP="00D27906">
      <w:pPr>
        <w:spacing w:line="276" w:lineRule="auto"/>
        <w:ind w:firstLine="698"/>
        <w:contextualSpacing/>
        <w:jc w:val="right"/>
        <w:rPr>
          <w:rStyle w:val="ad"/>
          <w:rFonts w:ascii="PT Astra Serif" w:hAnsi="PT Astra Serif" w:cs="Times New Roman CYR"/>
          <w:color w:val="auto"/>
          <w:sz w:val="28"/>
          <w:szCs w:val="28"/>
        </w:rPr>
      </w:pPr>
      <w:r w:rsidRPr="007D5805">
        <w:rPr>
          <w:rStyle w:val="ac"/>
          <w:rFonts w:ascii="PT Astra Serif" w:hAnsi="PT Astra Serif"/>
          <w:bCs/>
          <w:sz w:val="28"/>
          <w:szCs w:val="28"/>
        </w:rPr>
        <w:t xml:space="preserve">к </w:t>
      </w:r>
      <w:r w:rsidRPr="00D27906">
        <w:rPr>
          <w:rStyle w:val="ad"/>
          <w:rFonts w:ascii="PT Astra Serif" w:hAnsi="PT Astra Serif" w:cs="Times New Roman CYR"/>
          <w:color w:val="auto"/>
          <w:sz w:val="28"/>
          <w:szCs w:val="28"/>
        </w:rPr>
        <w:t xml:space="preserve">постановлению </w:t>
      </w:r>
    </w:p>
    <w:p w:rsidR="00D27906" w:rsidRPr="007D5805" w:rsidRDefault="00D27906" w:rsidP="00D27906">
      <w:pPr>
        <w:spacing w:line="276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  <w:r w:rsidRPr="007D5805">
        <w:rPr>
          <w:rStyle w:val="ac"/>
          <w:rFonts w:ascii="PT Astra Serif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7D5805">
        <w:rPr>
          <w:rStyle w:val="ac"/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D27906" w:rsidRPr="007D5805" w:rsidRDefault="00CC56E8" w:rsidP="00D27906">
      <w:pPr>
        <w:spacing w:line="276" w:lineRule="auto"/>
        <w:ind w:firstLine="698"/>
        <w:contextualSpacing/>
        <w:jc w:val="right"/>
        <w:rPr>
          <w:rStyle w:val="ac"/>
          <w:rFonts w:ascii="PT Astra Serif" w:hAnsi="PT Astra Serif"/>
          <w:bCs/>
          <w:sz w:val="28"/>
          <w:szCs w:val="28"/>
        </w:rPr>
      </w:pPr>
      <w:r>
        <w:rPr>
          <w:rStyle w:val="ac"/>
          <w:rFonts w:ascii="PT Astra Serif" w:hAnsi="PT Astra Serif"/>
          <w:bCs/>
          <w:sz w:val="28"/>
          <w:szCs w:val="28"/>
        </w:rPr>
        <w:t>от 15 ноября 2021 года №2184-п</w:t>
      </w:r>
    </w:p>
    <w:p w:rsidR="00D27906" w:rsidRPr="007D5805" w:rsidRDefault="00D27906" w:rsidP="00D27906">
      <w:pPr>
        <w:spacing w:line="276" w:lineRule="auto"/>
        <w:contextualSpacing/>
        <w:rPr>
          <w:rFonts w:ascii="PT Astra Serif" w:hAnsi="PT Astra Serif" w:cs="PT Astra Serif"/>
          <w:sz w:val="28"/>
        </w:rPr>
      </w:pPr>
    </w:p>
    <w:p w:rsidR="00D27906" w:rsidRPr="007D5805" w:rsidRDefault="00D27906" w:rsidP="00D27906">
      <w:pPr>
        <w:spacing w:line="276" w:lineRule="auto"/>
        <w:contextualSpacing/>
        <w:jc w:val="center"/>
        <w:rPr>
          <w:rFonts w:ascii="PT Astra Serif" w:hAnsi="PT Astra Serif" w:cs="PT Astra Serif"/>
          <w:sz w:val="28"/>
        </w:rPr>
      </w:pPr>
    </w:p>
    <w:p w:rsidR="00D27906" w:rsidRPr="00D27906" w:rsidRDefault="00D27906" w:rsidP="00D27906">
      <w:pPr>
        <w:spacing w:line="276" w:lineRule="auto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D27906">
        <w:rPr>
          <w:rFonts w:ascii="PT Astra Serif" w:hAnsi="PT Astra Serif" w:cs="PT Astra Serif"/>
          <w:b/>
          <w:sz w:val="28"/>
          <w:szCs w:val="28"/>
        </w:rPr>
        <w:t>Порядок и сроки внесения изменений</w:t>
      </w:r>
    </w:p>
    <w:p w:rsidR="00D27906" w:rsidRPr="00D27906" w:rsidRDefault="00D27906" w:rsidP="00D27906">
      <w:pPr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27906">
        <w:rPr>
          <w:rFonts w:ascii="PT Astra Serif" w:hAnsi="PT Astra Serif" w:cs="PT Astra Serif"/>
          <w:b/>
          <w:sz w:val="28"/>
          <w:szCs w:val="28"/>
        </w:rPr>
        <w:t xml:space="preserve">в перечень главных </w:t>
      </w:r>
      <w:proofErr w:type="gramStart"/>
      <w:r w:rsidRPr="00D27906">
        <w:rPr>
          <w:rFonts w:ascii="PT Astra Serif" w:hAnsi="PT Astra Serif" w:cs="PT Astra Serif"/>
          <w:b/>
          <w:sz w:val="28"/>
          <w:szCs w:val="28"/>
        </w:rPr>
        <w:t xml:space="preserve">администраторов источников финансирования дефицита бюджета </w:t>
      </w:r>
      <w:r w:rsidRPr="00D27906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b/>
          <w:sz w:val="28"/>
          <w:szCs w:val="28"/>
        </w:rPr>
        <w:t>Югорска</w:t>
      </w:r>
      <w:proofErr w:type="spellEnd"/>
      <w:proofErr w:type="gramEnd"/>
    </w:p>
    <w:p w:rsidR="00D27906" w:rsidRPr="00D27906" w:rsidRDefault="00D27906" w:rsidP="00D27906">
      <w:pPr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27906">
        <w:rPr>
          <w:rFonts w:ascii="PT Astra Serif" w:hAnsi="PT Astra Serif"/>
          <w:b/>
          <w:sz w:val="28"/>
          <w:szCs w:val="28"/>
        </w:rPr>
        <w:t>(далее-Порядок)</w:t>
      </w:r>
    </w:p>
    <w:p w:rsidR="00D27906" w:rsidRPr="00D27906" w:rsidRDefault="00D27906" w:rsidP="00D2790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27906" w:rsidRP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, местного бюджета, утвержденных постановлением Правительства Российской Федерации от 16.09.2021 № 1568, и устанавливает порядок и сроки внесения изменений в перечень главных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>администраторов источников финансирования дефицита б</w:t>
      </w:r>
      <w:bookmarkStart w:id="5" w:name="_GoBack"/>
      <w:bookmarkEnd w:id="5"/>
      <w:r w:rsidRPr="00D27906">
        <w:rPr>
          <w:rFonts w:ascii="PT Astra Serif" w:hAnsi="PT Astra Serif" w:cs="PT Astra Serif"/>
          <w:sz w:val="28"/>
          <w:szCs w:val="28"/>
        </w:rPr>
        <w:t xml:space="preserve">юджета </w:t>
      </w:r>
      <w:r w:rsidRPr="00D2790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 w:cs="PT Astra Serif"/>
          <w:sz w:val="28"/>
          <w:szCs w:val="28"/>
        </w:rPr>
        <w:t>.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6" w:name="Par1"/>
      <w:bookmarkEnd w:id="6"/>
      <w:r w:rsidRPr="00D27906">
        <w:rPr>
          <w:rFonts w:ascii="PT Astra Serif" w:hAnsi="PT Astra Serif" w:cs="PT Astra Serif"/>
          <w:sz w:val="28"/>
          <w:szCs w:val="28"/>
        </w:rPr>
        <w:t xml:space="preserve">2. В перечень главных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администраторов источников финансирования дефицита бюджета </w:t>
      </w:r>
      <w:r w:rsidRPr="00D2790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 могут быть внесены изменения в случае изменения: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- бюджетных полномочий главных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администраторов 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 по осуществлению ими операций с источниками финансирования дефицита бюджета;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- кода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>классификации источников финансирования дефицита бюджета бюджетной классификации Российской</w:t>
      </w:r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 Федерации (группы, подгруппы, статьи и вида соответствующего источника дефицита бюджета).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7" w:name="Par4"/>
      <w:bookmarkEnd w:id="7"/>
      <w:r w:rsidRPr="00D27906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Главные администраторы 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 w:cs="PT Astra Serif"/>
          <w:sz w:val="28"/>
          <w:szCs w:val="28"/>
        </w:rPr>
        <w:t xml:space="preserve"> в случае возникновения необходимости внесения изменений в перечень главных администраторов 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 w:cs="PT Astra Serif"/>
          <w:sz w:val="28"/>
          <w:szCs w:val="28"/>
        </w:rPr>
        <w:t xml:space="preserve"> в соответствии с </w:t>
      </w:r>
      <w:hyperlink w:anchor="Par1" w:history="1">
        <w:r w:rsidRPr="00D27906">
          <w:rPr>
            <w:rFonts w:ascii="PT Astra Serif" w:hAnsi="PT Astra Serif" w:cs="PT Astra Serif"/>
            <w:sz w:val="28"/>
            <w:szCs w:val="28"/>
          </w:rPr>
          <w:t>пунктом 2</w:t>
        </w:r>
      </w:hyperlink>
      <w:r w:rsidRPr="00D27906">
        <w:rPr>
          <w:rFonts w:ascii="PT Astra Serif" w:hAnsi="PT Astra Serif" w:cs="PT Astra Serif"/>
          <w:sz w:val="28"/>
          <w:szCs w:val="28"/>
        </w:rPr>
        <w:t xml:space="preserve"> настоящего Порядка не позднее 5 рабочих дней со дня их </w:t>
      </w:r>
      <w:r w:rsidRPr="00D27906">
        <w:rPr>
          <w:rFonts w:ascii="PT Astra Serif" w:hAnsi="PT Astra Serif" w:cs="PT Astra Serif"/>
          <w:sz w:val="28"/>
          <w:szCs w:val="28"/>
        </w:rPr>
        <w:lastRenderedPageBreak/>
        <w:t xml:space="preserve">возникновения представляют в Департамент финансов администрации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 w:cs="PT Astra Serif"/>
          <w:sz w:val="28"/>
          <w:szCs w:val="28"/>
        </w:rPr>
        <w:t xml:space="preserve"> соответствующие предложения с указанием следующей информации:</w:t>
      </w:r>
      <w:proofErr w:type="gramEnd"/>
    </w:p>
    <w:p w:rsidR="00D27906" w:rsidRPr="00D27906" w:rsidRDefault="00D27906" w:rsidP="00D27906">
      <w:pPr>
        <w:spacing w:line="276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- основание для внесения изменения в перечень главных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администраторов 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 w:cs="PT Astra Serif"/>
          <w:sz w:val="28"/>
          <w:szCs w:val="28"/>
        </w:rPr>
        <w:t>;</w:t>
      </w:r>
    </w:p>
    <w:p w:rsidR="00D27906" w:rsidRPr="00D27906" w:rsidRDefault="00D27906" w:rsidP="00D27906">
      <w:pPr>
        <w:spacing w:line="276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- наименование и код главного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администратора 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 w:cs="PT Astra Serif"/>
          <w:sz w:val="28"/>
          <w:szCs w:val="28"/>
        </w:rPr>
        <w:t>;</w:t>
      </w:r>
    </w:p>
    <w:p w:rsidR="00D27906" w:rsidRPr="00D27906" w:rsidRDefault="00D27906" w:rsidP="00D27906">
      <w:pPr>
        <w:spacing w:line="276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>- код группы, подгруппы, статьи и вида источника финансирования дефицита бюджета;</w:t>
      </w:r>
    </w:p>
    <w:p w:rsidR="00D27906" w:rsidRPr="00D27906" w:rsidRDefault="00D27906" w:rsidP="00D27906">
      <w:pPr>
        <w:spacing w:line="276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>- наименование кода группы, подгруппы, статьи и вида источника финансирования дефицита бюджета.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4. Департамент финансов администрации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 w:cs="PT Astra Serif"/>
          <w:sz w:val="28"/>
          <w:szCs w:val="28"/>
        </w:rPr>
        <w:t>: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8" w:name="Par10"/>
      <w:bookmarkEnd w:id="8"/>
      <w:r w:rsidRPr="00D27906">
        <w:rPr>
          <w:rFonts w:ascii="PT Astra Serif" w:hAnsi="PT Astra Serif" w:cs="PT Astra Serif"/>
          <w:sz w:val="28"/>
          <w:szCs w:val="28"/>
        </w:rPr>
        <w:t xml:space="preserve">4.1. В течение 3 рабочих дней, следующих за датой поступления информации, указанной в пункте 3 настоящего Порядка, рассматривает ее на соответствие выполняемых главным администратором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источников финансирования дефицита бюджета города </w:t>
      </w:r>
      <w:proofErr w:type="spellStart"/>
      <w:r w:rsidRPr="00D27906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 w:cs="PT Astra Serif"/>
          <w:sz w:val="28"/>
          <w:szCs w:val="28"/>
        </w:rPr>
        <w:t xml:space="preserve"> полномочий</w:t>
      </w:r>
      <w:proofErr w:type="gramEnd"/>
      <w:r w:rsidRPr="00D27906">
        <w:rPr>
          <w:rFonts w:ascii="PT Astra Serif" w:hAnsi="PT Astra Serif" w:cs="PT Astra Serif"/>
          <w:sz w:val="28"/>
          <w:szCs w:val="28"/>
        </w:rPr>
        <w:t xml:space="preserve"> по осуществлению операций с источниками финансирования дефицита бюджета и бюджетной классификации Российской Федерации.</w:t>
      </w:r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4.2.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>При отсутствии замечаний к представленной в соответствии с пунктом 3</w:t>
      </w:r>
      <w:hyperlink w:anchor="Par4" w:history="1"/>
      <w:r w:rsidRPr="00D27906">
        <w:rPr>
          <w:rFonts w:ascii="PT Astra Serif" w:hAnsi="PT Astra Serif" w:cs="PT Astra Serif"/>
          <w:sz w:val="28"/>
          <w:szCs w:val="28"/>
        </w:rPr>
        <w:t xml:space="preserve"> настоящего Порядка информации в срок не позднее 5 рабочих дней, следующих за датой ее поступления, </w:t>
      </w:r>
      <w:r w:rsidRPr="00D27906">
        <w:rPr>
          <w:rFonts w:ascii="PT Astra Serif" w:hAnsi="PT Astra Serif"/>
          <w:sz w:val="28"/>
          <w:szCs w:val="28"/>
        </w:rPr>
        <w:t xml:space="preserve">вносит на рассмотрение главы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 проект постановления администрации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 о внесении изменений в </w:t>
      </w:r>
      <w:r w:rsidRPr="00D27906">
        <w:rPr>
          <w:rFonts w:ascii="PT Astra Serif" w:hAnsi="PT Astra Serif" w:cs="PT Astra Serif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Pr="00D2790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 в порядке, установленном муниципальными правовыми актами 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27906" w:rsidRPr="00D27906" w:rsidRDefault="00D27906" w:rsidP="00D2790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7906">
        <w:rPr>
          <w:rFonts w:ascii="PT Astra Serif" w:hAnsi="PT Astra Serif" w:cs="PT Astra Serif"/>
          <w:sz w:val="28"/>
          <w:szCs w:val="28"/>
        </w:rPr>
        <w:t xml:space="preserve">4.3. В случае несоответствия представленной в соответствии с </w:t>
      </w:r>
      <w:hyperlink w:anchor="Par4" w:history="1">
        <w:r w:rsidRPr="00D27906">
          <w:rPr>
            <w:rFonts w:ascii="PT Astra Serif" w:hAnsi="PT Astra Serif" w:cs="PT Astra Serif"/>
            <w:sz w:val="28"/>
            <w:szCs w:val="28"/>
          </w:rPr>
          <w:t>пунктом 3</w:t>
        </w:r>
      </w:hyperlink>
      <w:r w:rsidRPr="00D27906">
        <w:rPr>
          <w:rFonts w:ascii="PT Astra Serif" w:hAnsi="PT Astra Serif" w:cs="PT Astra Serif"/>
          <w:sz w:val="28"/>
          <w:szCs w:val="28"/>
        </w:rPr>
        <w:t xml:space="preserve"> настоящего Порядка информации требованиям </w:t>
      </w:r>
      <w:hyperlink w:anchor="Par10" w:history="1">
        <w:r w:rsidRPr="00D27906">
          <w:rPr>
            <w:rFonts w:ascii="PT Astra Serif" w:hAnsi="PT Astra Serif" w:cs="PT Astra Serif"/>
            <w:sz w:val="28"/>
            <w:szCs w:val="28"/>
          </w:rPr>
          <w:t>подпункта 4.1</w:t>
        </w:r>
      </w:hyperlink>
      <w:r w:rsidRPr="00D27906">
        <w:rPr>
          <w:rFonts w:ascii="PT Astra Serif" w:hAnsi="PT Astra Serif" w:cs="PT Astra Serif"/>
          <w:sz w:val="28"/>
          <w:szCs w:val="28"/>
        </w:rPr>
        <w:t xml:space="preserve"> настоящего пункта письменно уведомляет главного администратора </w:t>
      </w:r>
      <w:proofErr w:type="gramStart"/>
      <w:r w:rsidRPr="00D27906">
        <w:rPr>
          <w:rFonts w:ascii="PT Astra Serif" w:hAnsi="PT Astra Serif" w:cs="PT Astra Serif"/>
          <w:sz w:val="28"/>
          <w:szCs w:val="28"/>
        </w:rPr>
        <w:t xml:space="preserve">источников финансирования дефицита бюджета </w:t>
      </w:r>
      <w:r w:rsidRPr="00D2790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D27906">
        <w:rPr>
          <w:rFonts w:ascii="PT Astra Serif" w:hAnsi="PT Astra Serif"/>
          <w:sz w:val="28"/>
          <w:szCs w:val="28"/>
        </w:rPr>
        <w:t xml:space="preserve"> </w:t>
      </w:r>
      <w:r w:rsidRPr="00D27906">
        <w:rPr>
          <w:rFonts w:ascii="PT Astra Serif" w:hAnsi="PT Astra Serif" w:cs="PT Astra Serif"/>
          <w:sz w:val="28"/>
          <w:szCs w:val="28"/>
        </w:rPr>
        <w:t xml:space="preserve">об отказе во внесении изменений в перечень главных администраторов источников финансирования дефицита бюджета </w:t>
      </w:r>
      <w:r w:rsidRPr="00D2790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D27906">
        <w:rPr>
          <w:rFonts w:ascii="PT Astra Serif" w:hAnsi="PT Astra Serif"/>
          <w:sz w:val="28"/>
          <w:szCs w:val="28"/>
        </w:rPr>
        <w:t>Югорска</w:t>
      </w:r>
      <w:proofErr w:type="spellEnd"/>
      <w:r w:rsidRPr="00D27906">
        <w:rPr>
          <w:rFonts w:ascii="PT Astra Serif" w:hAnsi="PT Astra Serif"/>
          <w:sz w:val="28"/>
          <w:szCs w:val="28"/>
        </w:rPr>
        <w:t xml:space="preserve"> </w:t>
      </w:r>
      <w:r w:rsidRPr="00D27906">
        <w:rPr>
          <w:rFonts w:ascii="PT Astra Serif" w:hAnsi="PT Astra Serif" w:cs="PT Astra Serif"/>
          <w:sz w:val="28"/>
          <w:szCs w:val="28"/>
        </w:rPr>
        <w:t>с указанием причин, послуживших основанием для отказа.</w:t>
      </w:r>
    </w:p>
    <w:p w:rsidR="00D27906" w:rsidRPr="00D27906" w:rsidRDefault="00D27906" w:rsidP="00D2790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44F85" w:rsidRPr="00D27906" w:rsidRDefault="00A44F85" w:rsidP="00D2790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44F85" w:rsidRPr="00D27906" w:rsidSect="00D2790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F9" w:rsidRDefault="00A607F9" w:rsidP="003C5141">
      <w:r>
        <w:separator/>
      </w:r>
    </w:p>
  </w:endnote>
  <w:endnote w:type="continuationSeparator" w:id="0">
    <w:p w:rsidR="00A607F9" w:rsidRDefault="00A607F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F9" w:rsidRDefault="00A607F9" w:rsidP="003C5141">
      <w:r>
        <w:separator/>
      </w:r>
    </w:p>
  </w:footnote>
  <w:footnote w:type="continuationSeparator" w:id="0">
    <w:p w:rsidR="00A607F9" w:rsidRDefault="00A607F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70580"/>
      <w:docPartObj>
        <w:docPartGallery w:val="Page Numbers (Top of Page)"/>
        <w:docPartUnique/>
      </w:docPartObj>
    </w:sdtPr>
    <w:sdtEndPr/>
    <w:sdtContent>
      <w:p w:rsidR="00D27906" w:rsidRDefault="00D279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E8">
          <w:rPr>
            <w:noProof/>
          </w:rPr>
          <w:t>6</w:t>
        </w:r>
        <w:r>
          <w:fldChar w:fldCharType="end"/>
        </w:r>
      </w:p>
    </w:sdtContent>
  </w:sdt>
  <w:p w:rsidR="00D27906" w:rsidRDefault="00D279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EC1F43"/>
    <w:multiLevelType w:val="multilevel"/>
    <w:tmpl w:val="6BFE70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76A8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50845"/>
    <w:rsid w:val="00A607F9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56E8"/>
    <w:rsid w:val="00CE2A5A"/>
    <w:rsid w:val="00D01A38"/>
    <w:rsid w:val="00D27906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Цветовое выделение"/>
    <w:uiPriority w:val="99"/>
    <w:rsid w:val="00D279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D27906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2790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7906"/>
    <w:pPr>
      <w:spacing w:after="240"/>
    </w:pPr>
    <w:rPr>
      <w:rFonts w:eastAsiaTheme="minorEastAsia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Цветовое выделение"/>
    <w:uiPriority w:val="99"/>
    <w:rsid w:val="00D279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D27906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2790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7906"/>
    <w:pPr>
      <w:spacing w:after="240"/>
    </w:pPr>
    <w:rPr>
      <w:rFonts w:eastAsiaTheme="minorEastAsia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D03EB72B51EB19F5C8DFD8D39CE8C912ACFA1B635772F125C1A3CE109FE8C41CD0037CA0B6DF571C6D666D329E68DA7904DD0E9C5j6t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2021-11-11T09:57:00Z</cp:lastPrinted>
  <dcterms:created xsi:type="dcterms:W3CDTF">2019-08-02T09:29:00Z</dcterms:created>
  <dcterms:modified xsi:type="dcterms:W3CDTF">2021-11-16T04:24:00Z</dcterms:modified>
</cp:coreProperties>
</file>